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02" w:rsidRPr="00AB3C02" w:rsidRDefault="00AB3C02" w:rsidP="00AB3C02">
      <w:pPr>
        <w:rPr>
          <w:rFonts w:ascii="Times New Roman" w:hAnsi="Times New Roman" w:cs="Times New Roman"/>
          <w:b/>
          <w:sz w:val="24"/>
          <w:szCs w:val="24"/>
        </w:rPr>
      </w:pPr>
      <w:r w:rsidRPr="00AB3C02">
        <w:rPr>
          <w:rFonts w:ascii="Times New Roman" w:hAnsi="Times New Roman" w:cs="Times New Roman"/>
          <w:b/>
          <w:sz w:val="24"/>
          <w:szCs w:val="24"/>
        </w:rPr>
        <w:t>Терапевтическая программа в </w:t>
      </w:r>
      <w:hyperlink r:id="rId5" w:history="1">
        <w:r w:rsidRPr="00AB3C02">
          <w:rPr>
            <w:rStyle w:val="a5"/>
            <w:rFonts w:ascii="Times New Roman" w:hAnsi="Times New Roman" w:cs="Times New Roman"/>
            <w:b/>
            <w:color w:val="auto"/>
            <w:sz w:val="24"/>
            <w:szCs w:val="24"/>
          </w:rPr>
          <w:t>санатории Тельмана</w:t>
        </w:r>
      </w:hyperlink>
      <w:r w:rsidRPr="00AB3C02">
        <w:rPr>
          <w:rFonts w:ascii="Times New Roman" w:hAnsi="Times New Roman" w:cs="Times New Roman"/>
          <w:b/>
          <w:sz w:val="24"/>
          <w:szCs w:val="24"/>
        </w:rPr>
        <w:t>   </w:t>
      </w:r>
    </w:p>
    <w:p w:rsidR="00AB3C02" w:rsidRPr="00AB3C02" w:rsidRDefault="00AB3C02" w:rsidP="00AB3C02">
      <w:pPr>
        <w:rPr>
          <w:rFonts w:ascii="Times New Roman" w:hAnsi="Times New Roman" w:cs="Times New Roman"/>
          <w:sz w:val="24"/>
          <w:szCs w:val="24"/>
        </w:rPr>
      </w:pPr>
      <w:r w:rsidRPr="00AB3C02">
        <w:rPr>
          <w:rFonts w:ascii="Times New Roman" w:hAnsi="Times New Roman" w:cs="Times New Roman"/>
          <w:sz w:val="24"/>
          <w:szCs w:val="24"/>
        </w:rPr>
        <w:t>Лечение заболеваний пищеварительного тракта. Лечение по предложенной программе основано на базе достижений классического лечения в области бальнеологии и диетологии. Курс направлен на лечение заболеваний пищеварительного тракта: хронический гастрит, язвенная болезнь, хронический колит, хронический холецистит, хронический панкреатит. Позитивный эффект лечения зависит от продолжительности срока лечения и является основой для улучшения качества жизни. </w:t>
      </w:r>
      <w:r w:rsidRPr="00AB3C02">
        <w:rPr>
          <w:rFonts w:ascii="Times New Roman" w:hAnsi="Times New Roman" w:cs="Times New Roman"/>
          <w:sz w:val="24"/>
          <w:szCs w:val="24"/>
        </w:rPr>
        <w:br/>
      </w:r>
    </w:p>
    <w:p w:rsidR="00AB3C02" w:rsidRPr="00AB3C02" w:rsidRDefault="00AB3C02" w:rsidP="00AB3C02">
      <w:pPr>
        <w:rPr>
          <w:rFonts w:ascii="Times New Roman" w:hAnsi="Times New Roman" w:cs="Times New Roman"/>
          <w:b/>
          <w:sz w:val="24"/>
          <w:szCs w:val="24"/>
        </w:rPr>
      </w:pPr>
      <w:r w:rsidRPr="00AB3C02">
        <w:rPr>
          <w:rFonts w:ascii="Times New Roman" w:hAnsi="Times New Roman" w:cs="Times New Roman"/>
          <w:b/>
          <w:sz w:val="24"/>
          <w:szCs w:val="24"/>
        </w:rPr>
        <w:t>Противопоказания </w:t>
      </w:r>
    </w:p>
    <w:p w:rsidR="00AB3C02" w:rsidRPr="00AB3C02" w:rsidRDefault="00AB3C02" w:rsidP="00AB3C02">
      <w:pPr>
        <w:rPr>
          <w:rFonts w:ascii="Times New Roman" w:hAnsi="Times New Roman" w:cs="Times New Roman"/>
          <w:sz w:val="24"/>
          <w:szCs w:val="24"/>
        </w:rPr>
      </w:pPr>
      <w:r w:rsidRPr="00AB3C02">
        <w:rPr>
          <w:rFonts w:ascii="Times New Roman" w:hAnsi="Times New Roman" w:cs="Times New Roman"/>
          <w:sz w:val="24"/>
          <w:szCs w:val="24"/>
        </w:rPr>
        <w:t>Заболевания в стадии обострения   </w:t>
      </w:r>
      <w:r w:rsidRPr="00AB3C02">
        <w:rPr>
          <w:rFonts w:ascii="Times New Roman" w:hAnsi="Times New Roman" w:cs="Times New Roman"/>
          <w:sz w:val="24"/>
          <w:szCs w:val="24"/>
        </w:rPr>
        <w:br/>
      </w:r>
    </w:p>
    <w:p w:rsidR="00AB3C02" w:rsidRPr="00AB3C02" w:rsidRDefault="00AB3C02" w:rsidP="00AB3C02">
      <w:pPr>
        <w:rPr>
          <w:rFonts w:ascii="Times New Roman" w:hAnsi="Times New Roman" w:cs="Times New Roman"/>
          <w:b/>
          <w:sz w:val="24"/>
          <w:szCs w:val="24"/>
        </w:rPr>
      </w:pPr>
      <w:r w:rsidRPr="00AB3C02">
        <w:rPr>
          <w:rFonts w:ascii="Times New Roman" w:hAnsi="Times New Roman" w:cs="Times New Roman"/>
          <w:b/>
          <w:sz w:val="24"/>
          <w:szCs w:val="24"/>
        </w:rPr>
        <w:t>Диагностические исследования   </w:t>
      </w:r>
    </w:p>
    <w:p w:rsidR="00AB3C02" w:rsidRPr="00AB3C02" w:rsidRDefault="00AB3C02" w:rsidP="00AB3C02">
      <w:pPr>
        <w:rPr>
          <w:rFonts w:ascii="Times New Roman" w:hAnsi="Times New Roman" w:cs="Times New Roman"/>
          <w:sz w:val="24"/>
          <w:szCs w:val="24"/>
        </w:rPr>
      </w:pPr>
      <w:r w:rsidRPr="00AB3C02">
        <w:rPr>
          <w:rFonts w:ascii="Times New Roman" w:hAnsi="Times New Roman" w:cs="Times New Roman"/>
          <w:sz w:val="24"/>
          <w:szCs w:val="24"/>
        </w:rPr>
        <w:t>Обязательные диагностические исследования: приём врача, визитация, анализ мочи клинический, анализ крови общий, анализ крови клинический, включая забор крови, консультация врача узкой спициализации, ЭКГ, ректороманоскопия (с 2-мя очистительными клизмами), биохимический анализ крови (билирубин, холестерин, забор крови из вены), УЗИ (печень, желчный пузырь, поджелудочная железа).</w:t>
      </w:r>
    </w:p>
    <w:p w:rsidR="00AB3C02" w:rsidRPr="00AB3C02" w:rsidRDefault="00AB3C02" w:rsidP="00AB3C02">
      <w:pPr>
        <w:rPr>
          <w:rFonts w:ascii="Times New Roman" w:hAnsi="Times New Roman" w:cs="Times New Roman"/>
          <w:sz w:val="24"/>
          <w:szCs w:val="24"/>
        </w:rPr>
      </w:pPr>
      <w:r w:rsidRPr="00AB3C02">
        <w:rPr>
          <w:rFonts w:ascii="Times New Roman" w:hAnsi="Times New Roman" w:cs="Times New Roman"/>
          <w:b/>
          <w:sz w:val="24"/>
          <w:szCs w:val="24"/>
        </w:rPr>
        <w:t>Перечень процедур, которые входят в стоимость путевки</w:t>
      </w:r>
      <w:r w:rsidRPr="00AB3C02">
        <w:rPr>
          <w:rFonts w:ascii="Times New Roman" w:hAnsi="Times New Roman" w:cs="Times New Roman"/>
          <w:sz w:val="24"/>
          <w:szCs w:val="24"/>
        </w:rPr>
        <w:t> (Внимание! Виды и количество процедур определяются врачом санатория).</w:t>
      </w:r>
    </w:p>
    <w:p w:rsidR="00AB3C02" w:rsidRPr="00AB3C02" w:rsidRDefault="00AB3C02" w:rsidP="00AB3C02">
      <w:pPr>
        <w:rPr>
          <w:rFonts w:ascii="Times New Roman" w:hAnsi="Times New Roman" w:cs="Times New Roman"/>
          <w:sz w:val="24"/>
          <w:szCs w:val="24"/>
        </w:rPr>
      </w:pPr>
      <w:r w:rsidRPr="00AB3C02">
        <w:rPr>
          <w:rFonts w:ascii="Times New Roman" w:hAnsi="Times New Roman" w:cs="Times New Roman"/>
          <w:sz w:val="24"/>
          <w:szCs w:val="24"/>
        </w:rPr>
        <w:t>Питьевое лечение, минеральные ванны, грязевая аппликация общая, микроклизма лечебная, сифонные промывания кишечника, включая очистительные клизмы, физиотерапевтические процедуры, психотерапия, циркулярный душ, фитоаэроионотерапия, лечебная физкультура, массаж лечебный, ингаляция двойная, терренкур, диетолечение, неотложная помощь.  </w:t>
      </w:r>
    </w:p>
    <w:p w:rsidR="00AB3C02" w:rsidRPr="00AB3C02" w:rsidRDefault="00AB3C02" w:rsidP="00AB3C02">
      <w:pPr>
        <w:rPr>
          <w:rFonts w:ascii="Times New Roman" w:hAnsi="Times New Roman" w:cs="Times New Roman"/>
          <w:b/>
          <w:color w:val="C00000"/>
          <w:sz w:val="24"/>
          <w:szCs w:val="24"/>
          <w:lang w:val="en-US"/>
        </w:rPr>
      </w:pPr>
      <w:r w:rsidRPr="00AB3C02">
        <w:rPr>
          <w:rFonts w:ascii="Times New Roman" w:hAnsi="Times New Roman" w:cs="Times New Roman"/>
          <w:b/>
          <w:color w:val="C00000"/>
          <w:sz w:val="24"/>
          <w:szCs w:val="24"/>
        </w:rPr>
        <w:t>Минимальная продолжительность пребывания по данному виду путевки от 7 дней</w:t>
      </w:r>
      <w:r>
        <w:rPr>
          <w:rFonts w:ascii="Times New Roman" w:hAnsi="Times New Roman" w:cs="Times New Roman"/>
          <w:b/>
          <w:color w:val="C00000"/>
          <w:sz w:val="24"/>
          <w:szCs w:val="24"/>
          <w:lang w:val="en-US"/>
        </w:rPr>
        <w:t>!</w:t>
      </w:r>
      <w:bookmarkStart w:id="0" w:name="_GoBack"/>
      <w:bookmarkEnd w:id="0"/>
    </w:p>
    <w:p w:rsidR="009B0666" w:rsidRPr="00AB3C02" w:rsidRDefault="009B0666" w:rsidP="00AB3C02">
      <w:pPr>
        <w:rPr>
          <w:rFonts w:ascii="Times New Roman" w:hAnsi="Times New Roman" w:cs="Times New Roman"/>
          <w:sz w:val="24"/>
          <w:szCs w:val="24"/>
        </w:rPr>
      </w:pPr>
    </w:p>
    <w:sectPr w:rsidR="009B0666" w:rsidRPr="00AB3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02"/>
    <w:rsid w:val="009B0666"/>
    <w:rsid w:val="00AB3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3C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3C02"/>
    <w:rPr>
      <w:b/>
      <w:bCs/>
    </w:rPr>
  </w:style>
  <w:style w:type="character" w:customStyle="1" w:styleId="apple-converted-space">
    <w:name w:val="apple-converted-space"/>
    <w:basedOn w:val="a0"/>
    <w:rsid w:val="00AB3C02"/>
  </w:style>
  <w:style w:type="character" w:styleId="a5">
    <w:name w:val="Hyperlink"/>
    <w:basedOn w:val="a0"/>
    <w:uiPriority w:val="99"/>
    <w:unhideWhenUsed/>
    <w:rsid w:val="00AB3C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3C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3C02"/>
    <w:rPr>
      <w:b/>
      <w:bCs/>
    </w:rPr>
  </w:style>
  <w:style w:type="character" w:customStyle="1" w:styleId="apple-converted-space">
    <w:name w:val="apple-converted-space"/>
    <w:basedOn w:val="a0"/>
    <w:rsid w:val="00AB3C02"/>
  </w:style>
  <w:style w:type="character" w:styleId="a5">
    <w:name w:val="Hyperlink"/>
    <w:basedOn w:val="a0"/>
    <w:uiPriority w:val="99"/>
    <w:unhideWhenUsed/>
    <w:rsid w:val="00AB3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240749">
      <w:bodyDiv w:val="1"/>
      <w:marLeft w:val="0"/>
      <w:marRight w:val="0"/>
      <w:marTop w:val="0"/>
      <w:marBottom w:val="0"/>
      <w:divBdr>
        <w:top w:val="none" w:sz="0" w:space="0" w:color="auto"/>
        <w:left w:val="none" w:sz="0" w:space="0" w:color="auto"/>
        <w:bottom w:val="none" w:sz="0" w:space="0" w:color="auto"/>
        <w:right w:val="none" w:sz="0" w:space="0" w:color="auto"/>
      </w:divBdr>
      <w:divsChild>
        <w:div w:id="522936292">
          <w:marLeft w:val="0"/>
          <w:marRight w:val="0"/>
          <w:marTop w:val="0"/>
          <w:marBottom w:val="0"/>
          <w:divBdr>
            <w:top w:val="none" w:sz="0" w:space="0" w:color="auto"/>
            <w:left w:val="none" w:sz="0" w:space="0" w:color="auto"/>
            <w:bottom w:val="none" w:sz="0" w:space="0" w:color="auto"/>
            <w:right w:val="none" w:sz="0" w:space="0" w:color="auto"/>
          </w:divBdr>
        </w:div>
        <w:div w:id="1118455257">
          <w:marLeft w:val="0"/>
          <w:marRight w:val="0"/>
          <w:marTop w:val="0"/>
          <w:marBottom w:val="0"/>
          <w:divBdr>
            <w:top w:val="none" w:sz="0" w:space="0" w:color="auto"/>
            <w:left w:val="none" w:sz="0" w:space="0" w:color="auto"/>
            <w:bottom w:val="none" w:sz="0" w:space="0" w:color="auto"/>
            <w:right w:val="none" w:sz="0" w:space="0" w:color="auto"/>
          </w:divBdr>
        </w:div>
        <w:div w:id="94569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fkurort.ru/geo/stavropolskiy_kray/zheleznovodsk/telman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1357</Characters>
  <Application>Microsoft Office Word</Application>
  <DocSecurity>0</DocSecurity>
  <Lines>11</Lines>
  <Paragraphs>3</Paragraphs>
  <ScaleCrop>false</ScaleCrop>
  <Company>Laspi</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2014-11-18T15:41:00Z</dcterms:created>
  <dcterms:modified xsi:type="dcterms:W3CDTF">2014-11-18T15:43:00Z</dcterms:modified>
</cp:coreProperties>
</file>